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B4" w:rsidRPr="00CA7145" w:rsidRDefault="00CA7145">
      <w:pPr>
        <w:tabs>
          <w:tab w:val="left" w:pos="3664"/>
        </w:tabs>
        <w:rPr>
          <w:rFonts w:ascii="Calibri" w:eastAsia="Calibri" w:hAnsi="Calibri" w:cs="Calibri"/>
          <w:b/>
          <w:sz w:val="28"/>
          <w:szCs w:val="28"/>
        </w:rPr>
      </w:pPr>
      <w:r w:rsidRPr="00CA7145">
        <w:rPr>
          <w:rFonts w:ascii="Calibri" w:eastAsia="Calibri" w:hAnsi="Calibri" w:cs="Calibri"/>
          <w:b/>
          <w:sz w:val="28"/>
          <w:szCs w:val="28"/>
        </w:rPr>
        <w:tab/>
      </w:r>
    </w:p>
    <w:p w:rsidR="008409B4" w:rsidRPr="00CA7145" w:rsidRDefault="00CA7145" w:rsidP="00CA7145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A7145">
        <w:rPr>
          <w:rFonts w:ascii="Calibri" w:eastAsia="Calibri" w:hAnsi="Calibri" w:cs="Calibri"/>
          <w:b/>
          <w:sz w:val="28"/>
          <w:szCs w:val="28"/>
        </w:rPr>
        <w:t xml:space="preserve">SURVEY: Top Money Myths Affirmed by Recent College Graduates </w:t>
      </w:r>
    </w:p>
    <w:p w:rsidR="00CA7145" w:rsidRPr="00CA7145" w:rsidRDefault="00CA7145" w:rsidP="00CA7145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A7145">
        <w:rPr>
          <w:rFonts w:ascii="Calibri" w:eastAsia="Calibri" w:hAnsi="Calibri" w:cs="Calibri"/>
          <w:b/>
          <w:sz w:val="28"/>
          <w:szCs w:val="28"/>
        </w:rPr>
        <w:t xml:space="preserve">Gens X, Y &amp; Z </w:t>
      </w:r>
      <w:r w:rsidR="001A72EC">
        <w:rPr>
          <w:rFonts w:ascii="Calibri" w:eastAsia="Calibri" w:hAnsi="Calibri" w:cs="Calibri"/>
          <w:b/>
          <w:sz w:val="28"/>
          <w:szCs w:val="28"/>
        </w:rPr>
        <w:t>U</w:t>
      </w:r>
      <w:r w:rsidRPr="00CA7145">
        <w:rPr>
          <w:rFonts w:ascii="Calibri" w:eastAsia="Calibri" w:hAnsi="Calibri" w:cs="Calibri"/>
          <w:b/>
          <w:sz w:val="28"/>
          <w:szCs w:val="28"/>
        </w:rPr>
        <w:t xml:space="preserve">nrealistically </w:t>
      </w:r>
      <w:r w:rsidR="001A72EC">
        <w:rPr>
          <w:rFonts w:ascii="Calibri" w:eastAsia="Calibri" w:hAnsi="Calibri" w:cs="Calibri"/>
          <w:b/>
          <w:sz w:val="28"/>
          <w:szCs w:val="28"/>
        </w:rPr>
        <w:t>O</w:t>
      </w:r>
      <w:r w:rsidRPr="00CA7145">
        <w:rPr>
          <w:rFonts w:ascii="Calibri" w:eastAsia="Calibri" w:hAnsi="Calibri" w:cs="Calibri"/>
          <w:b/>
          <w:sz w:val="28"/>
          <w:szCs w:val="28"/>
        </w:rPr>
        <w:t>ptimistic?</w:t>
      </w:r>
    </w:p>
    <w:p w:rsidR="00CA7145" w:rsidRPr="00CA7145" w:rsidRDefault="00CA7145" w:rsidP="00CA7145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8409B4" w:rsidRPr="00CA7145" w:rsidRDefault="00CA71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 w:rsidRPr="00CA7145">
        <w:rPr>
          <w:rFonts w:ascii="Calibri" w:eastAsia="Calibri" w:hAnsi="Calibri" w:cs="Calibri"/>
          <w:color w:val="000000"/>
          <w:sz w:val="28"/>
          <w:szCs w:val="28"/>
        </w:rPr>
        <w:t xml:space="preserve">May  21, 2019  –  New York,  NY –  </w:t>
      </w:r>
      <w:r w:rsidRPr="00CA7145">
        <w:rPr>
          <w:rFonts w:ascii="Calibri" w:eastAsia="Calibri" w:hAnsi="Calibri" w:cs="Calibri"/>
          <w:b/>
          <w:sz w:val="28"/>
          <w:szCs w:val="28"/>
        </w:rPr>
        <w:t xml:space="preserve">88% of </w:t>
      </w:r>
      <w:r w:rsidR="003B39DF">
        <w:rPr>
          <w:rFonts w:ascii="Calibri" w:eastAsia="Calibri" w:hAnsi="Calibri" w:cs="Calibri"/>
          <w:b/>
          <w:sz w:val="28"/>
          <w:szCs w:val="28"/>
        </w:rPr>
        <w:t>college graduates</w:t>
      </w:r>
      <w:r w:rsidRPr="00CA7145">
        <w:rPr>
          <w:rFonts w:ascii="Calibri" w:eastAsia="Calibri" w:hAnsi="Calibri" w:cs="Calibri"/>
          <w:b/>
          <w:sz w:val="28"/>
          <w:szCs w:val="28"/>
        </w:rPr>
        <w:t xml:space="preserve"> under 30 strongly believe they will live as well or better than their parents</w:t>
      </w:r>
      <w:r w:rsidRPr="00CA7145">
        <w:rPr>
          <w:rFonts w:ascii="Calibri" w:eastAsia="Calibri" w:hAnsi="Calibri" w:cs="Calibri"/>
          <w:sz w:val="28"/>
          <w:szCs w:val="28"/>
        </w:rPr>
        <w:t xml:space="preserve">, (contrary to </w:t>
      </w:r>
      <w:hyperlink r:id="rId7" w:history="1">
        <w:r w:rsidRPr="00CA7145">
          <w:rPr>
            <w:rStyle w:val="Hyperlink"/>
            <w:rFonts w:ascii="Calibri" w:eastAsia="Calibri" w:hAnsi="Calibri" w:cs="Calibri"/>
            <w:sz w:val="28"/>
            <w:szCs w:val="28"/>
          </w:rPr>
          <w:t>available evidence</w:t>
        </w:r>
      </w:hyperlink>
      <w:r w:rsidRPr="00CA7145">
        <w:rPr>
          <w:rFonts w:ascii="Calibri" w:eastAsia="Calibri" w:hAnsi="Calibri" w:cs="Calibri"/>
          <w:sz w:val="28"/>
          <w:szCs w:val="28"/>
        </w:rPr>
        <w:t xml:space="preserve">), according to a new survey of 21-30 year-olds conducted by The NHP Foundation, </w:t>
      </w:r>
      <w:r w:rsidR="00593141">
        <w:rPr>
          <w:rFonts w:ascii="Calibri" w:eastAsia="Calibri" w:hAnsi="Calibri" w:cs="Calibri"/>
          <w:sz w:val="28"/>
          <w:szCs w:val="28"/>
        </w:rPr>
        <w:t xml:space="preserve">a </w:t>
      </w:r>
      <w:r w:rsidRPr="00CA7145">
        <w:rPr>
          <w:rFonts w:ascii="Calibri" w:eastAsia="Calibri" w:hAnsi="Calibri" w:cs="Calibri"/>
          <w:sz w:val="28"/>
          <w:szCs w:val="28"/>
        </w:rPr>
        <w:t xml:space="preserve">not-for-profit provider of affordable housing. That is </w:t>
      </w:r>
      <w:r w:rsidR="00593141">
        <w:rPr>
          <w:rFonts w:ascii="Calibri" w:eastAsia="Calibri" w:hAnsi="Calibri" w:cs="Calibri"/>
          <w:sz w:val="28"/>
          <w:szCs w:val="28"/>
        </w:rPr>
        <w:t>true even</w:t>
      </w:r>
      <w:r w:rsidRPr="00CA7145">
        <w:rPr>
          <w:rFonts w:ascii="Calibri" w:eastAsia="Calibri" w:hAnsi="Calibri" w:cs="Calibri"/>
          <w:sz w:val="28"/>
          <w:szCs w:val="28"/>
        </w:rPr>
        <w:t xml:space="preserve"> for </w:t>
      </w:r>
      <w:r w:rsidR="005739AF">
        <w:rPr>
          <w:rFonts w:ascii="Calibri" w:eastAsia="Calibri" w:hAnsi="Calibri" w:cs="Calibri"/>
          <w:sz w:val="28"/>
          <w:szCs w:val="28"/>
        </w:rPr>
        <w:t>many of those</w:t>
      </w:r>
      <w:r w:rsidRPr="00CA7145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5739AF">
        <w:rPr>
          <w:rFonts w:ascii="Calibri" w:eastAsia="Calibri" w:hAnsi="Calibri" w:cs="Calibri"/>
          <w:sz w:val="28"/>
          <w:szCs w:val="28"/>
        </w:rPr>
        <w:t>saddled with student loans</w:t>
      </w:r>
      <w:r w:rsidRPr="00CA7145">
        <w:rPr>
          <w:rFonts w:ascii="Calibri" w:eastAsia="Calibri" w:hAnsi="Calibri" w:cs="Calibri"/>
          <w:sz w:val="28"/>
          <w:szCs w:val="28"/>
        </w:rPr>
        <w:t>.</w:t>
      </w:r>
      <w:r w:rsidRPr="00CA7145">
        <w:rPr>
          <w:rFonts w:ascii="Calibri" w:eastAsia="Calibri" w:hAnsi="Calibri" w:cs="Calibri"/>
          <w:color w:val="000000"/>
          <w:sz w:val="28"/>
          <w:szCs w:val="28"/>
        </w:rPr>
        <w:t xml:space="preserve">  Other responses include:</w:t>
      </w:r>
    </w:p>
    <w:p w:rsidR="008409B4" w:rsidRPr="00CA7145" w:rsidRDefault="008409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8409B4" w:rsidRPr="00CA7145" w:rsidRDefault="00CA7145">
      <w:pPr>
        <w:rPr>
          <w:rFonts w:ascii="Calibri" w:eastAsia="Calibri" w:hAnsi="Calibri" w:cs="Calibri"/>
          <w:sz w:val="28"/>
          <w:szCs w:val="28"/>
        </w:rPr>
      </w:pPr>
      <w:r w:rsidRPr="00CA7145">
        <w:rPr>
          <w:rFonts w:ascii="Calibri" w:eastAsia="Calibri" w:hAnsi="Calibri" w:cs="Calibri"/>
          <w:b/>
          <w:sz w:val="28"/>
          <w:szCs w:val="28"/>
        </w:rPr>
        <w:t>55% have student loans, 10% owing more than $50k, yet nearly 40% (38.8) expect to pay their loans off in 1-3 years.</w:t>
      </w:r>
      <w:r w:rsidRPr="00CA7145">
        <w:rPr>
          <w:rFonts w:ascii="Calibri" w:eastAsia="Calibri" w:hAnsi="Calibri" w:cs="Calibri"/>
          <w:sz w:val="28"/>
          <w:szCs w:val="28"/>
        </w:rPr>
        <w:t xml:space="preserve">  In truth, although standard repayment “puts borrowers on a 10 year track” according to </w:t>
      </w:r>
      <w:hyperlink r:id="rId8">
        <w:r w:rsidRPr="00CA7145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this report</w:t>
        </w:r>
      </w:hyperlink>
      <w:r w:rsidRPr="00CA7145">
        <w:rPr>
          <w:rFonts w:ascii="Calibri" w:eastAsia="Calibri" w:hAnsi="Calibri" w:cs="Calibri"/>
          <w:sz w:val="28"/>
          <w:szCs w:val="28"/>
        </w:rPr>
        <w:t xml:space="preserve">, the average bachelor’s degree graduate actually takes 21 years to pay off loans. </w:t>
      </w:r>
    </w:p>
    <w:p w:rsidR="008409B4" w:rsidRPr="00CA7145" w:rsidRDefault="008409B4">
      <w:pPr>
        <w:rPr>
          <w:rFonts w:ascii="Calibri" w:eastAsia="Calibri" w:hAnsi="Calibri" w:cs="Calibri"/>
          <w:sz w:val="28"/>
          <w:szCs w:val="28"/>
        </w:rPr>
      </w:pPr>
    </w:p>
    <w:p w:rsidR="00CA7145" w:rsidRDefault="00CA7145">
      <w:pPr>
        <w:rPr>
          <w:rFonts w:ascii="Calibri" w:eastAsia="Calibri" w:hAnsi="Calibri" w:cs="Calibri"/>
          <w:sz w:val="28"/>
          <w:szCs w:val="28"/>
        </w:rPr>
      </w:pPr>
      <w:bookmarkStart w:id="0" w:name="_gjdgxs" w:colFirst="0" w:colLast="0"/>
      <w:bookmarkEnd w:id="0"/>
      <w:r w:rsidRPr="00CA7145">
        <w:rPr>
          <w:rFonts w:ascii="Calibri" w:eastAsia="Calibri" w:hAnsi="Calibri" w:cs="Calibri"/>
          <w:b/>
          <w:sz w:val="28"/>
          <w:szCs w:val="28"/>
        </w:rPr>
        <w:t>89% of the cohort are comfortable renting a home vs. owning for the foreseeable future, though 60% fully expect to be able to “afford the kind of housing they most prefer” in 1-5 years.</w:t>
      </w:r>
      <w:r w:rsidRPr="00CA7145">
        <w:rPr>
          <w:rFonts w:ascii="Calibri" w:eastAsia="Calibri" w:hAnsi="Calibri" w:cs="Calibri"/>
          <w:sz w:val="28"/>
          <w:szCs w:val="28"/>
        </w:rPr>
        <w:t xml:space="preserve"> </w:t>
      </w:r>
    </w:p>
    <w:p w:rsidR="00CA7145" w:rsidRPr="00CA7145" w:rsidRDefault="00CA7145">
      <w:pPr>
        <w:rPr>
          <w:rFonts w:ascii="Calibri" w:eastAsia="Calibri" w:hAnsi="Calibri" w:cs="Calibri"/>
          <w:b/>
          <w:sz w:val="28"/>
          <w:szCs w:val="28"/>
        </w:rPr>
      </w:pPr>
    </w:p>
    <w:p w:rsidR="005739AF" w:rsidRDefault="00CA7145">
      <w:pPr>
        <w:rPr>
          <w:rFonts w:ascii="Calibri" w:eastAsia="Calibri" w:hAnsi="Calibri" w:cs="Calibri"/>
          <w:sz w:val="28"/>
          <w:szCs w:val="28"/>
        </w:rPr>
      </w:pPr>
      <w:r w:rsidRPr="00CA7145">
        <w:rPr>
          <w:rFonts w:ascii="Calibri" w:eastAsia="Calibri" w:hAnsi="Calibri" w:cs="Calibri"/>
          <w:b/>
          <w:sz w:val="28"/>
          <w:szCs w:val="28"/>
        </w:rPr>
        <w:t xml:space="preserve">70% of respondents </w:t>
      </w:r>
      <w:r>
        <w:rPr>
          <w:rFonts w:ascii="Calibri" w:eastAsia="Calibri" w:hAnsi="Calibri" w:cs="Calibri"/>
          <w:b/>
          <w:sz w:val="28"/>
          <w:szCs w:val="28"/>
        </w:rPr>
        <w:t>consider h</w:t>
      </w:r>
      <w:r w:rsidRPr="00CA7145">
        <w:rPr>
          <w:rFonts w:ascii="Calibri" w:eastAsia="Calibri" w:hAnsi="Calibri" w:cs="Calibri"/>
          <w:b/>
          <w:sz w:val="28"/>
          <w:szCs w:val="28"/>
        </w:rPr>
        <w:t>ome ownership “important” to “very important”.</w:t>
      </w:r>
      <w:r w:rsidRPr="00CA7145">
        <w:rPr>
          <w:rFonts w:ascii="Calibri" w:eastAsia="Calibri" w:hAnsi="Calibri" w:cs="Calibri"/>
          <w:sz w:val="28"/>
          <w:szCs w:val="28"/>
        </w:rPr>
        <w:t xml:space="preserve">  </w:t>
      </w:r>
      <w:hyperlink r:id="rId9">
        <w:r w:rsidRPr="00CA7145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Some research</w:t>
        </w:r>
      </w:hyperlink>
      <w:r w:rsidRPr="00CA7145">
        <w:rPr>
          <w:rFonts w:ascii="Calibri" w:eastAsia="Calibri" w:hAnsi="Calibri" w:cs="Calibri"/>
          <w:sz w:val="28"/>
          <w:szCs w:val="28"/>
        </w:rPr>
        <w:t xml:space="preserve"> shows that home ownership is more achievable than previously thought for “Generation Rent” (young adults who, because of the high cost of home ownership,</w:t>
      </w:r>
      <w:r w:rsidR="00290203">
        <w:rPr>
          <w:rFonts w:ascii="Calibri" w:eastAsia="Calibri" w:hAnsi="Calibri" w:cs="Calibri"/>
          <w:sz w:val="28"/>
          <w:szCs w:val="28"/>
        </w:rPr>
        <w:t xml:space="preserve"> stagnant wages, and toxic debt</w:t>
      </w:r>
      <w:r w:rsidR="003452E0">
        <w:rPr>
          <w:rFonts w:ascii="Calibri" w:eastAsia="Calibri" w:hAnsi="Calibri" w:cs="Calibri"/>
          <w:sz w:val="28"/>
          <w:szCs w:val="28"/>
        </w:rPr>
        <w:t>,</w:t>
      </w:r>
      <w:r w:rsidRPr="00CA7145">
        <w:rPr>
          <w:rFonts w:ascii="Calibri" w:eastAsia="Calibri" w:hAnsi="Calibri" w:cs="Calibri"/>
          <w:sz w:val="28"/>
          <w:szCs w:val="28"/>
        </w:rPr>
        <w:t xml:space="preserve"> live in rented accommodations for longer periods than previous generations).  </w:t>
      </w:r>
    </w:p>
    <w:p w:rsidR="005739AF" w:rsidRDefault="005739AF">
      <w:pPr>
        <w:rPr>
          <w:rFonts w:ascii="Calibri" w:eastAsia="Calibri" w:hAnsi="Calibri" w:cs="Calibri"/>
          <w:sz w:val="28"/>
          <w:szCs w:val="28"/>
        </w:rPr>
      </w:pPr>
    </w:p>
    <w:p w:rsidR="008409B4" w:rsidRPr="00CA7145" w:rsidRDefault="00CA7145">
      <w:pPr>
        <w:rPr>
          <w:rFonts w:ascii="Calibri" w:eastAsia="Calibri" w:hAnsi="Calibri" w:cs="Calibri"/>
          <w:sz w:val="28"/>
          <w:szCs w:val="28"/>
        </w:rPr>
      </w:pPr>
      <w:r w:rsidRPr="00CA7145">
        <w:rPr>
          <w:rFonts w:ascii="Calibri" w:eastAsia="Calibri" w:hAnsi="Calibri" w:cs="Calibri"/>
          <w:sz w:val="28"/>
          <w:szCs w:val="28"/>
        </w:rPr>
        <w:t xml:space="preserve">However </w:t>
      </w:r>
      <w:hyperlink r:id="rId10">
        <w:r w:rsidRPr="00CA7145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other economists believe</w:t>
        </w:r>
      </w:hyperlink>
      <w:r w:rsidRPr="00CA7145">
        <w:rPr>
          <w:rFonts w:ascii="Calibri" w:eastAsia="Calibri" w:hAnsi="Calibri" w:cs="Calibri"/>
          <w:sz w:val="28"/>
          <w:szCs w:val="28"/>
        </w:rPr>
        <w:t xml:space="preserve"> that prices will continue to rise</w:t>
      </w:r>
      <w:r w:rsidR="003452E0">
        <w:rPr>
          <w:rFonts w:ascii="Calibri" w:eastAsia="Calibri" w:hAnsi="Calibri" w:cs="Calibri"/>
          <w:sz w:val="28"/>
          <w:szCs w:val="28"/>
        </w:rPr>
        <w:t>,</w:t>
      </w:r>
      <w:r w:rsidRPr="00CA7145">
        <w:rPr>
          <w:rFonts w:ascii="Calibri" w:eastAsia="Calibri" w:hAnsi="Calibri" w:cs="Calibri"/>
          <w:sz w:val="28"/>
          <w:szCs w:val="28"/>
        </w:rPr>
        <w:t xml:space="preserve"> </w:t>
      </w:r>
      <w:r w:rsidR="003452E0">
        <w:rPr>
          <w:rFonts w:ascii="Calibri" w:eastAsia="Calibri" w:hAnsi="Calibri" w:cs="Calibri"/>
          <w:sz w:val="28"/>
          <w:szCs w:val="28"/>
        </w:rPr>
        <w:t>as</w:t>
      </w:r>
      <w:r w:rsidR="003452E0" w:rsidRPr="00CA7145">
        <w:rPr>
          <w:rFonts w:ascii="Calibri" w:eastAsia="Calibri" w:hAnsi="Calibri" w:cs="Calibri"/>
          <w:sz w:val="28"/>
          <w:szCs w:val="28"/>
        </w:rPr>
        <w:t xml:space="preserve"> </w:t>
      </w:r>
      <w:r w:rsidRPr="00CA7145">
        <w:rPr>
          <w:rFonts w:ascii="Calibri" w:eastAsia="Calibri" w:hAnsi="Calibri" w:cs="Calibri"/>
          <w:sz w:val="28"/>
          <w:szCs w:val="28"/>
        </w:rPr>
        <w:t xml:space="preserve">the construction industry under-builds </w:t>
      </w:r>
      <w:r w:rsidR="003452E0">
        <w:rPr>
          <w:rFonts w:ascii="Calibri" w:eastAsia="Calibri" w:hAnsi="Calibri" w:cs="Calibri"/>
          <w:sz w:val="28"/>
          <w:szCs w:val="28"/>
        </w:rPr>
        <w:t>(</w:t>
      </w:r>
      <w:r w:rsidR="00290203">
        <w:rPr>
          <w:rFonts w:ascii="Calibri" w:eastAsia="Calibri" w:hAnsi="Calibri" w:cs="Calibri"/>
          <w:sz w:val="28"/>
          <w:szCs w:val="28"/>
        </w:rPr>
        <w:t>rather than increasing density</w:t>
      </w:r>
      <w:r w:rsidR="003452E0">
        <w:rPr>
          <w:rFonts w:ascii="Calibri" w:eastAsia="Calibri" w:hAnsi="Calibri" w:cs="Calibri"/>
          <w:sz w:val="28"/>
          <w:szCs w:val="28"/>
        </w:rPr>
        <w:t>)</w:t>
      </w:r>
      <w:r w:rsidR="00290203">
        <w:rPr>
          <w:rFonts w:ascii="Calibri" w:eastAsia="Calibri" w:hAnsi="Calibri" w:cs="Calibri"/>
          <w:sz w:val="28"/>
          <w:szCs w:val="28"/>
        </w:rPr>
        <w:t xml:space="preserve"> </w:t>
      </w:r>
      <w:r w:rsidRPr="00CA7145">
        <w:rPr>
          <w:rFonts w:ascii="Calibri" w:eastAsia="Calibri" w:hAnsi="Calibri" w:cs="Calibri"/>
          <w:sz w:val="28"/>
          <w:szCs w:val="28"/>
        </w:rPr>
        <w:t>or incorrectly builds for this demographic</w:t>
      </w:r>
      <w:r w:rsidR="00290203">
        <w:rPr>
          <w:rFonts w:ascii="Calibri" w:eastAsia="Calibri" w:hAnsi="Calibri" w:cs="Calibri"/>
          <w:sz w:val="28"/>
          <w:szCs w:val="28"/>
        </w:rPr>
        <w:t>.</w:t>
      </w:r>
      <w:r w:rsidRPr="00CA7145">
        <w:rPr>
          <w:rFonts w:ascii="Calibri" w:eastAsia="Calibri" w:hAnsi="Calibri" w:cs="Calibri"/>
          <w:sz w:val="28"/>
          <w:szCs w:val="28"/>
        </w:rPr>
        <w:t xml:space="preserve"> </w:t>
      </w:r>
      <w:r w:rsidR="00290203">
        <w:rPr>
          <w:rFonts w:ascii="Calibri" w:eastAsia="Calibri" w:hAnsi="Calibri" w:cs="Calibri"/>
          <w:sz w:val="28"/>
          <w:szCs w:val="28"/>
        </w:rPr>
        <w:t>A</w:t>
      </w:r>
      <w:r w:rsidRPr="00CA7145">
        <w:rPr>
          <w:rFonts w:ascii="Calibri" w:eastAsia="Calibri" w:hAnsi="Calibri" w:cs="Calibri"/>
          <w:sz w:val="28"/>
          <w:szCs w:val="28"/>
        </w:rPr>
        <w:t>s a result, there will be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CA7145">
        <w:rPr>
          <w:rFonts w:ascii="Calibri" w:eastAsia="Calibri" w:hAnsi="Calibri" w:cs="Calibri"/>
          <w:sz w:val="28"/>
          <w:szCs w:val="28"/>
        </w:rPr>
        <w:t>too many large, expensive homes</w:t>
      </w:r>
      <w:r w:rsidR="00290203">
        <w:rPr>
          <w:rFonts w:ascii="Calibri" w:eastAsia="Calibri" w:hAnsi="Calibri" w:cs="Calibri"/>
          <w:sz w:val="28"/>
          <w:szCs w:val="28"/>
        </w:rPr>
        <w:t xml:space="preserve"> </w:t>
      </w:r>
      <w:r w:rsidR="00234DB5">
        <w:rPr>
          <w:rFonts w:ascii="Calibri" w:eastAsia="Calibri" w:hAnsi="Calibri" w:cs="Calibri"/>
          <w:sz w:val="28"/>
          <w:szCs w:val="28"/>
        </w:rPr>
        <w:t xml:space="preserve">located </w:t>
      </w:r>
      <w:r w:rsidR="00290203">
        <w:rPr>
          <w:rFonts w:ascii="Calibri" w:eastAsia="Calibri" w:hAnsi="Calibri" w:cs="Calibri"/>
          <w:sz w:val="28"/>
          <w:szCs w:val="28"/>
        </w:rPr>
        <w:t>in the suburbs</w:t>
      </w:r>
      <w:r w:rsidRPr="00CA7145">
        <w:rPr>
          <w:rFonts w:ascii="Calibri" w:eastAsia="Calibri" w:hAnsi="Calibri" w:cs="Calibri"/>
          <w:sz w:val="28"/>
          <w:szCs w:val="28"/>
        </w:rPr>
        <w:t xml:space="preserve"> and not enough smaller</w:t>
      </w:r>
      <w:r w:rsidR="003452E0">
        <w:rPr>
          <w:rFonts w:ascii="Calibri" w:eastAsia="Calibri" w:hAnsi="Calibri" w:cs="Calibri"/>
          <w:sz w:val="28"/>
          <w:szCs w:val="28"/>
        </w:rPr>
        <w:t>,</w:t>
      </w:r>
      <w:r w:rsidRPr="00CA7145">
        <w:rPr>
          <w:rFonts w:ascii="Calibri" w:eastAsia="Calibri" w:hAnsi="Calibri" w:cs="Calibri"/>
          <w:sz w:val="28"/>
          <w:szCs w:val="28"/>
        </w:rPr>
        <w:t xml:space="preserve"> more affordable </w:t>
      </w:r>
      <w:r w:rsidR="00234DB5">
        <w:rPr>
          <w:rFonts w:ascii="Calibri" w:eastAsia="Calibri" w:hAnsi="Calibri" w:cs="Calibri"/>
          <w:sz w:val="28"/>
          <w:szCs w:val="28"/>
        </w:rPr>
        <w:t>for</w:t>
      </w:r>
      <w:r w:rsidR="003452E0">
        <w:rPr>
          <w:rFonts w:ascii="Calibri" w:eastAsia="Calibri" w:hAnsi="Calibri" w:cs="Calibri"/>
          <w:sz w:val="28"/>
          <w:szCs w:val="28"/>
        </w:rPr>
        <w:t>-</w:t>
      </w:r>
      <w:r w:rsidR="00234DB5">
        <w:rPr>
          <w:rFonts w:ascii="Calibri" w:eastAsia="Calibri" w:hAnsi="Calibri" w:cs="Calibri"/>
          <w:sz w:val="28"/>
          <w:szCs w:val="28"/>
        </w:rPr>
        <w:t>sale units in the cities that this generation has gravitated to</w:t>
      </w:r>
      <w:r w:rsidRPr="00CA7145"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</w:rPr>
        <w:t>In addition,</w:t>
      </w:r>
      <w:r w:rsidRPr="00CA7145">
        <w:rPr>
          <w:rFonts w:ascii="Calibri" w:eastAsia="Calibri" w:hAnsi="Calibri" w:cs="Calibri"/>
          <w:sz w:val="28"/>
          <w:szCs w:val="28"/>
        </w:rPr>
        <w:t xml:space="preserve"> </w:t>
      </w:r>
      <w:r w:rsidR="003B39DF">
        <w:rPr>
          <w:rFonts w:ascii="Calibri" w:eastAsia="Calibri" w:hAnsi="Calibri" w:cs="Calibri"/>
          <w:sz w:val="28"/>
          <w:szCs w:val="28"/>
        </w:rPr>
        <w:t>it is much harder for younger works to qualify for home loans.</w:t>
      </w:r>
    </w:p>
    <w:p w:rsidR="008409B4" w:rsidRPr="00CA7145" w:rsidRDefault="008409B4">
      <w:pPr>
        <w:rPr>
          <w:rFonts w:ascii="Calibri" w:eastAsia="Calibri" w:hAnsi="Calibri" w:cs="Calibri"/>
          <w:sz w:val="28"/>
          <w:szCs w:val="28"/>
        </w:rPr>
      </w:pPr>
    </w:p>
    <w:p w:rsidR="008409B4" w:rsidRPr="00CA7145" w:rsidRDefault="00CA714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46% of graduates expect to live</w:t>
      </w:r>
      <w:r w:rsidRPr="00CA7145">
        <w:rPr>
          <w:rFonts w:ascii="Calibri" w:eastAsia="Calibri" w:hAnsi="Calibri" w:cs="Calibri"/>
          <w:b/>
          <w:sz w:val="28"/>
          <w:szCs w:val="28"/>
        </w:rPr>
        <w:t xml:space="preserve"> on their own</w:t>
      </w:r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Pr="00CA7145">
        <w:rPr>
          <w:rFonts w:ascii="Calibri" w:eastAsia="Calibri" w:hAnsi="Calibri" w:cs="Calibri"/>
          <w:b/>
          <w:sz w:val="28"/>
          <w:szCs w:val="28"/>
        </w:rPr>
        <w:t>paying rent with no help from roommates or parents.</w:t>
      </w:r>
      <w:r w:rsidRPr="00CA7145">
        <w:rPr>
          <w:rFonts w:ascii="Calibri" w:eastAsia="Calibri" w:hAnsi="Calibri" w:cs="Calibri"/>
          <w:sz w:val="28"/>
          <w:szCs w:val="28"/>
        </w:rPr>
        <w:t xml:space="preserve"> The truth is</w:t>
      </w:r>
      <w:r w:rsidR="003452E0">
        <w:rPr>
          <w:rFonts w:ascii="Calibri" w:eastAsia="Calibri" w:hAnsi="Calibri" w:cs="Calibri"/>
          <w:sz w:val="28"/>
          <w:szCs w:val="28"/>
        </w:rPr>
        <w:t>,</w:t>
      </w:r>
      <w:r w:rsidRPr="00CA7145">
        <w:rPr>
          <w:rFonts w:ascii="Calibri" w:eastAsia="Calibri" w:hAnsi="Calibri" w:cs="Calibri"/>
          <w:sz w:val="28"/>
          <w:szCs w:val="28"/>
        </w:rPr>
        <w:t xml:space="preserve"> today, according to </w:t>
      </w:r>
      <w:hyperlink r:id="rId11">
        <w:r w:rsidRPr="00CA7145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US Census data</w:t>
        </w:r>
      </w:hyperlink>
      <w:r w:rsidRPr="00CA7145">
        <w:rPr>
          <w:rFonts w:ascii="Calibri" w:eastAsia="Calibri" w:hAnsi="Calibri" w:cs="Calibri"/>
          <w:sz w:val="28"/>
          <w:szCs w:val="28"/>
        </w:rPr>
        <w:t xml:space="preserve">, more recent graduates are living at </w:t>
      </w:r>
      <w:r w:rsidRPr="00CA7145">
        <w:rPr>
          <w:rFonts w:ascii="Calibri" w:eastAsia="Calibri" w:hAnsi="Calibri" w:cs="Calibri"/>
          <w:sz w:val="28"/>
          <w:szCs w:val="28"/>
        </w:rPr>
        <w:lastRenderedPageBreak/>
        <w:t>home than ever before. In markets like New York, Miami and Los Angeles, grads back under the family roof can number as high as 45%.</w:t>
      </w:r>
    </w:p>
    <w:p w:rsidR="008409B4" w:rsidRPr="00CA7145" w:rsidRDefault="008409B4">
      <w:pPr>
        <w:rPr>
          <w:rFonts w:ascii="Calibri" w:eastAsia="Calibri" w:hAnsi="Calibri" w:cs="Calibri"/>
          <w:sz w:val="28"/>
          <w:szCs w:val="28"/>
        </w:rPr>
      </w:pPr>
    </w:p>
    <w:p w:rsidR="008409B4" w:rsidRPr="00F80C47" w:rsidRDefault="00CA7145">
      <w:pPr>
        <w:rPr>
          <w:rFonts w:ascii="Calibri" w:eastAsia="Calibri" w:hAnsi="Calibri" w:cs="Calibri"/>
          <w:sz w:val="28"/>
          <w:szCs w:val="28"/>
        </w:rPr>
      </w:pPr>
      <w:r w:rsidRPr="00F80C47">
        <w:rPr>
          <w:rFonts w:ascii="Calibri" w:eastAsia="Calibri" w:hAnsi="Calibri" w:cs="Calibri"/>
          <w:sz w:val="28"/>
          <w:szCs w:val="28"/>
        </w:rPr>
        <w:t>Amidst this unbridled optim</w:t>
      </w:r>
      <w:r w:rsidR="005739AF" w:rsidRPr="00F80C47">
        <w:rPr>
          <w:rFonts w:ascii="Calibri" w:eastAsia="Calibri" w:hAnsi="Calibri" w:cs="Calibri"/>
          <w:sz w:val="28"/>
          <w:szCs w:val="28"/>
        </w:rPr>
        <w:t xml:space="preserve">ism, </w:t>
      </w:r>
      <w:r w:rsidRPr="00F80C47">
        <w:rPr>
          <w:rFonts w:ascii="Calibri" w:eastAsia="Calibri" w:hAnsi="Calibri" w:cs="Calibri"/>
          <w:sz w:val="28"/>
          <w:szCs w:val="28"/>
        </w:rPr>
        <w:t xml:space="preserve">some responses are much more in touch with reality. For example, 66.6% expect to spend </w:t>
      </w:r>
      <w:r w:rsidR="001315CE" w:rsidRPr="00F80C47">
        <w:rPr>
          <w:rFonts w:ascii="Calibri" w:eastAsia="Calibri" w:hAnsi="Calibri" w:cs="Calibri"/>
          <w:sz w:val="28"/>
          <w:szCs w:val="28"/>
        </w:rPr>
        <w:t xml:space="preserve">more than </w:t>
      </w:r>
      <w:r w:rsidRPr="00F80C47">
        <w:rPr>
          <w:rFonts w:ascii="Calibri" w:eastAsia="Calibri" w:hAnsi="Calibri" w:cs="Calibri"/>
          <w:sz w:val="28"/>
          <w:szCs w:val="28"/>
        </w:rPr>
        <w:t xml:space="preserve">30% of their income on rent.   </w:t>
      </w:r>
    </w:p>
    <w:p w:rsidR="008409B4" w:rsidRPr="00F80C47" w:rsidRDefault="008409B4">
      <w:pPr>
        <w:rPr>
          <w:rFonts w:ascii="Calibri" w:eastAsia="Calibri" w:hAnsi="Calibri" w:cs="Calibri"/>
          <w:sz w:val="28"/>
          <w:szCs w:val="28"/>
        </w:rPr>
      </w:pPr>
    </w:p>
    <w:p w:rsidR="008409B4" w:rsidRPr="00F80C47" w:rsidRDefault="00CA7145">
      <w:pPr>
        <w:rPr>
          <w:rFonts w:ascii="Calibri" w:eastAsia="Calibri" w:hAnsi="Calibri" w:cs="Calibri"/>
          <w:sz w:val="28"/>
          <w:szCs w:val="28"/>
        </w:rPr>
      </w:pPr>
      <w:r w:rsidRPr="00F80C47">
        <w:rPr>
          <w:rFonts w:ascii="Calibri" w:eastAsia="Calibri" w:hAnsi="Calibri" w:cs="Calibri"/>
          <w:sz w:val="28"/>
          <w:szCs w:val="28"/>
        </w:rPr>
        <w:t>“</w:t>
      </w:r>
      <w:r w:rsidR="003B39DF" w:rsidRPr="00F80C47">
        <w:rPr>
          <w:rFonts w:ascii="Calibri" w:eastAsia="Calibri" w:hAnsi="Calibri" w:cs="Calibri"/>
          <w:sz w:val="28"/>
          <w:szCs w:val="28"/>
        </w:rPr>
        <w:t>We were surprised to learn that 54% of these</w:t>
      </w:r>
      <w:r w:rsidRPr="00F80C47">
        <w:rPr>
          <w:rFonts w:ascii="Calibri" w:eastAsia="Calibri" w:hAnsi="Calibri" w:cs="Calibri"/>
          <w:sz w:val="28"/>
          <w:szCs w:val="28"/>
        </w:rPr>
        <w:t xml:space="preserve"> young graduates know that t</w:t>
      </w:r>
      <w:r w:rsidR="003B39DF" w:rsidRPr="00F80C47">
        <w:rPr>
          <w:rFonts w:ascii="Calibri" w:eastAsia="Calibri" w:hAnsi="Calibri" w:cs="Calibri"/>
          <w:sz w:val="28"/>
          <w:szCs w:val="28"/>
        </w:rPr>
        <w:t>hey</w:t>
      </w:r>
      <w:r w:rsidRPr="00F80C47">
        <w:rPr>
          <w:rFonts w:ascii="Calibri" w:eastAsia="Calibri" w:hAnsi="Calibri" w:cs="Calibri"/>
          <w:sz w:val="28"/>
          <w:szCs w:val="28"/>
        </w:rPr>
        <w:t xml:space="preserve"> </w:t>
      </w:r>
      <w:r w:rsidR="003B39DF" w:rsidRPr="00F80C47">
        <w:rPr>
          <w:rFonts w:ascii="Calibri" w:eastAsia="Calibri" w:hAnsi="Calibri" w:cs="Calibri"/>
          <w:sz w:val="28"/>
          <w:szCs w:val="28"/>
        </w:rPr>
        <w:t>could</w:t>
      </w:r>
      <w:r w:rsidRPr="00F80C47">
        <w:rPr>
          <w:rFonts w:ascii="Calibri" w:eastAsia="Calibri" w:hAnsi="Calibri" w:cs="Calibri"/>
          <w:sz w:val="28"/>
          <w:szCs w:val="28"/>
        </w:rPr>
        <w:t xml:space="preserve"> potentially qualify for affordable housing under </w:t>
      </w:r>
      <w:hyperlink r:id="rId12">
        <w:r w:rsidRPr="00F80C47">
          <w:rPr>
            <w:rFonts w:ascii="Calibri" w:eastAsia="Calibri" w:hAnsi="Calibri" w:cs="Calibri"/>
            <w:sz w:val="28"/>
            <w:szCs w:val="28"/>
            <w:u w:val="single"/>
          </w:rPr>
          <w:t>HUD’s definition</w:t>
        </w:r>
      </w:hyperlink>
      <w:r w:rsidR="003B39DF" w:rsidRPr="00F80C47">
        <w:rPr>
          <w:rFonts w:ascii="Calibri" w:eastAsia="Calibri" w:hAnsi="Calibri" w:cs="Calibri"/>
          <w:sz w:val="28"/>
          <w:szCs w:val="28"/>
          <w:u w:val="single"/>
        </w:rPr>
        <w:t>,</w:t>
      </w:r>
      <w:r w:rsidRPr="00F80C47">
        <w:rPr>
          <w:rFonts w:ascii="Calibri" w:eastAsia="Calibri" w:hAnsi="Calibri" w:cs="Calibri"/>
          <w:sz w:val="28"/>
          <w:szCs w:val="28"/>
        </w:rPr>
        <w:t xml:space="preserve">” </w:t>
      </w:r>
      <w:r w:rsidR="003B39DF" w:rsidRPr="00F80C47">
        <w:rPr>
          <w:rFonts w:ascii="Calibri" w:eastAsia="Calibri" w:hAnsi="Calibri" w:cs="Calibri"/>
          <w:sz w:val="28"/>
          <w:szCs w:val="28"/>
        </w:rPr>
        <w:t>stated</w:t>
      </w:r>
      <w:r w:rsidRPr="00F80C47">
        <w:rPr>
          <w:rFonts w:ascii="Calibri" w:eastAsia="Calibri" w:hAnsi="Calibri" w:cs="Calibri"/>
          <w:sz w:val="28"/>
          <w:szCs w:val="28"/>
        </w:rPr>
        <w:t xml:space="preserve"> </w:t>
      </w:r>
      <w:r w:rsidR="001A72EC" w:rsidRPr="00F80C47">
        <w:rPr>
          <w:rFonts w:ascii="Calibri" w:eastAsia="Calibri" w:hAnsi="Calibri" w:cs="Calibri"/>
          <w:sz w:val="28"/>
          <w:szCs w:val="28"/>
        </w:rPr>
        <w:t xml:space="preserve">Richard </w:t>
      </w:r>
      <w:r w:rsidRPr="00F80C47">
        <w:rPr>
          <w:rFonts w:ascii="Calibri" w:eastAsia="Calibri" w:hAnsi="Calibri" w:cs="Calibri"/>
          <w:sz w:val="28"/>
          <w:szCs w:val="28"/>
        </w:rPr>
        <w:t>Burns, President &amp; CEO of The NHP Foundation. “</w:t>
      </w:r>
      <w:r w:rsidR="003B39DF" w:rsidRPr="00F80C47">
        <w:rPr>
          <w:rFonts w:ascii="Calibri" w:eastAsia="Calibri" w:hAnsi="Calibri" w:cs="Calibri"/>
          <w:sz w:val="28"/>
          <w:szCs w:val="28"/>
        </w:rPr>
        <w:t>This</w:t>
      </w:r>
      <w:r w:rsidRPr="00F80C47">
        <w:rPr>
          <w:rFonts w:ascii="Calibri" w:eastAsia="Calibri" w:hAnsi="Calibri" w:cs="Calibri"/>
          <w:sz w:val="28"/>
          <w:szCs w:val="28"/>
        </w:rPr>
        <w:t xml:space="preserve"> helps us understand how we need to </w:t>
      </w:r>
      <w:r w:rsidR="003B39DF" w:rsidRPr="00F80C47">
        <w:rPr>
          <w:rFonts w:ascii="Calibri" w:eastAsia="Calibri" w:hAnsi="Calibri" w:cs="Calibri"/>
          <w:sz w:val="28"/>
          <w:szCs w:val="28"/>
        </w:rPr>
        <w:t>consider</w:t>
      </w:r>
      <w:r w:rsidRPr="00F80C47">
        <w:rPr>
          <w:rFonts w:ascii="Calibri" w:eastAsia="Calibri" w:hAnsi="Calibri" w:cs="Calibri"/>
          <w:sz w:val="28"/>
          <w:szCs w:val="28"/>
        </w:rPr>
        <w:t xml:space="preserve"> housing to suit these renters, who may be in apartments for longer than they think.”</w:t>
      </w:r>
    </w:p>
    <w:p w:rsidR="008409B4" w:rsidRPr="00F80C47" w:rsidRDefault="008409B4">
      <w:pPr>
        <w:rPr>
          <w:rFonts w:ascii="Calibri" w:eastAsia="Calibri" w:hAnsi="Calibri" w:cs="Calibri"/>
          <w:sz w:val="28"/>
          <w:szCs w:val="28"/>
        </w:rPr>
      </w:pPr>
    </w:p>
    <w:p w:rsidR="008409B4" w:rsidRPr="00F80C47" w:rsidRDefault="00CA7145">
      <w:pPr>
        <w:rPr>
          <w:rFonts w:ascii="Calibri" w:eastAsia="Calibri" w:hAnsi="Calibri" w:cs="Calibri"/>
          <w:sz w:val="28"/>
          <w:szCs w:val="28"/>
        </w:rPr>
      </w:pPr>
      <w:r w:rsidRPr="00F80C47">
        <w:rPr>
          <w:rFonts w:ascii="Calibri" w:eastAsia="Calibri" w:hAnsi="Calibri" w:cs="Calibri"/>
          <w:sz w:val="28"/>
          <w:szCs w:val="28"/>
        </w:rPr>
        <w:t xml:space="preserve">Affordable housing, long thought of as the purview of the very </w:t>
      </w:r>
      <w:r w:rsidR="001315CE" w:rsidRPr="00F80C47">
        <w:rPr>
          <w:rFonts w:ascii="Calibri" w:eastAsia="Calibri" w:hAnsi="Calibri" w:cs="Calibri"/>
          <w:sz w:val="28"/>
          <w:szCs w:val="28"/>
        </w:rPr>
        <w:t>poor</w:t>
      </w:r>
      <w:r w:rsidRPr="00F80C47">
        <w:rPr>
          <w:rFonts w:ascii="Calibri" w:eastAsia="Calibri" w:hAnsi="Calibri" w:cs="Calibri"/>
          <w:sz w:val="28"/>
          <w:szCs w:val="28"/>
        </w:rPr>
        <w:t xml:space="preserve"> is fast becoming the housing </w:t>
      </w:r>
      <w:r w:rsidR="008B0F1C">
        <w:rPr>
          <w:rFonts w:ascii="Calibri" w:eastAsia="Calibri" w:hAnsi="Calibri" w:cs="Calibri"/>
          <w:sz w:val="28"/>
          <w:szCs w:val="28"/>
        </w:rPr>
        <w:t>need</w:t>
      </w:r>
      <w:bookmarkStart w:id="1" w:name="_GoBack"/>
      <w:bookmarkEnd w:id="1"/>
      <w:r w:rsidRPr="00F80C47">
        <w:rPr>
          <w:rFonts w:ascii="Calibri" w:eastAsia="Calibri" w:hAnsi="Calibri" w:cs="Calibri"/>
          <w:sz w:val="28"/>
          <w:szCs w:val="28"/>
        </w:rPr>
        <w:t xml:space="preserve"> for many demographics – graduates on tight budgets, Baby Boomers caught in an economic squeeze and many middle income families whose paychecks can’t always cover housing and healthcare. </w:t>
      </w:r>
    </w:p>
    <w:p w:rsidR="008409B4" w:rsidRPr="00F80C47" w:rsidRDefault="008409B4">
      <w:pPr>
        <w:rPr>
          <w:rFonts w:ascii="Calibri" w:eastAsia="Calibri" w:hAnsi="Calibri" w:cs="Calibri"/>
          <w:sz w:val="28"/>
          <w:szCs w:val="28"/>
        </w:rPr>
      </w:pPr>
    </w:p>
    <w:p w:rsidR="008409B4" w:rsidRPr="00F80C47" w:rsidRDefault="00CA7145">
      <w:pPr>
        <w:rPr>
          <w:rFonts w:ascii="Calibri" w:eastAsia="Calibri" w:hAnsi="Calibri" w:cs="Calibri"/>
          <w:sz w:val="28"/>
          <w:szCs w:val="28"/>
        </w:rPr>
      </w:pPr>
      <w:r w:rsidRPr="00F80C47">
        <w:rPr>
          <w:rFonts w:ascii="Calibri" w:eastAsia="Calibri" w:hAnsi="Calibri" w:cs="Calibri"/>
          <w:sz w:val="28"/>
          <w:szCs w:val="28"/>
        </w:rPr>
        <w:t>This reality is a wake-up call for housing providers and those who invest in its construction. “Generation Rent” expects to lives as well or better than their parents</w:t>
      </w:r>
      <w:r w:rsidR="003B39DF" w:rsidRPr="00F80C47">
        <w:rPr>
          <w:rFonts w:ascii="Calibri" w:eastAsia="Calibri" w:hAnsi="Calibri" w:cs="Calibri"/>
          <w:sz w:val="28"/>
          <w:szCs w:val="28"/>
        </w:rPr>
        <w:t xml:space="preserve">. </w:t>
      </w:r>
      <w:r w:rsidR="001315CE" w:rsidRPr="00F80C47">
        <w:rPr>
          <w:rFonts w:ascii="Calibri" w:eastAsia="Calibri" w:hAnsi="Calibri" w:cs="Calibri"/>
          <w:sz w:val="28"/>
          <w:szCs w:val="28"/>
        </w:rPr>
        <w:t>A</w:t>
      </w:r>
      <w:r w:rsidRPr="00F80C47">
        <w:rPr>
          <w:rFonts w:ascii="Calibri" w:eastAsia="Calibri" w:hAnsi="Calibri" w:cs="Calibri"/>
          <w:sz w:val="28"/>
          <w:szCs w:val="28"/>
        </w:rPr>
        <w:t xml:space="preserve">ffordable housing can </w:t>
      </w:r>
      <w:r w:rsidR="003B39DF" w:rsidRPr="00F80C47">
        <w:rPr>
          <w:rFonts w:ascii="Calibri" w:eastAsia="Calibri" w:hAnsi="Calibri" w:cs="Calibri"/>
          <w:sz w:val="28"/>
          <w:szCs w:val="28"/>
        </w:rPr>
        <w:t>provide a</w:t>
      </w:r>
      <w:r w:rsidRPr="00F80C47">
        <w:rPr>
          <w:rFonts w:ascii="Calibri" w:eastAsia="Calibri" w:hAnsi="Calibri" w:cs="Calibri"/>
          <w:sz w:val="28"/>
          <w:szCs w:val="28"/>
        </w:rPr>
        <w:t xml:space="preserve"> </w:t>
      </w:r>
      <w:r w:rsidR="001315CE" w:rsidRPr="00F80C47">
        <w:rPr>
          <w:rFonts w:ascii="Calibri" w:eastAsia="Calibri" w:hAnsi="Calibri" w:cs="Calibri"/>
          <w:sz w:val="28"/>
          <w:szCs w:val="28"/>
        </w:rPr>
        <w:t xml:space="preserve">necessary </w:t>
      </w:r>
      <w:r w:rsidRPr="00F80C47">
        <w:rPr>
          <w:rFonts w:ascii="Calibri" w:eastAsia="Calibri" w:hAnsi="Calibri" w:cs="Calibri"/>
          <w:sz w:val="28"/>
          <w:szCs w:val="28"/>
        </w:rPr>
        <w:t xml:space="preserve">stepping stone for this most optimistic </w:t>
      </w:r>
      <w:r w:rsidR="001315CE" w:rsidRPr="00F80C47">
        <w:rPr>
          <w:rFonts w:ascii="Calibri" w:eastAsia="Calibri" w:hAnsi="Calibri" w:cs="Calibri"/>
          <w:sz w:val="28"/>
          <w:szCs w:val="28"/>
        </w:rPr>
        <w:t>demographic</w:t>
      </w:r>
      <w:r w:rsidRPr="00F80C47">
        <w:rPr>
          <w:rFonts w:ascii="Calibri" w:eastAsia="Calibri" w:hAnsi="Calibri" w:cs="Calibri"/>
          <w:sz w:val="28"/>
          <w:szCs w:val="28"/>
        </w:rPr>
        <w:t>.</w:t>
      </w:r>
    </w:p>
    <w:p w:rsidR="008409B4" w:rsidRPr="00CA7145" w:rsidRDefault="008409B4">
      <w:pPr>
        <w:rPr>
          <w:rFonts w:ascii="Calibri" w:eastAsia="Calibri" w:hAnsi="Calibri" w:cs="Calibri"/>
          <w:sz w:val="28"/>
          <w:szCs w:val="28"/>
        </w:rPr>
      </w:pPr>
    </w:p>
    <w:p w:rsidR="008409B4" w:rsidRPr="00CA7145" w:rsidRDefault="008409B4">
      <w:pPr>
        <w:rPr>
          <w:rFonts w:ascii="Calibri" w:eastAsia="Calibri" w:hAnsi="Calibri" w:cs="Calibri"/>
          <w:sz w:val="28"/>
          <w:szCs w:val="28"/>
        </w:rPr>
      </w:pPr>
    </w:p>
    <w:p w:rsidR="008409B4" w:rsidRPr="00CA7145" w:rsidRDefault="00CA7145">
      <w:pPr>
        <w:rPr>
          <w:rFonts w:ascii="Calibri" w:eastAsia="Calibri" w:hAnsi="Calibri" w:cs="Calibri"/>
          <w:sz w:val="28"/>
          <w:szCs w:val="28"/>
        </w:rPr>
      </w:pPr>
      <w:r w:rsidRPr="00CA7145">
        <w:rPr>
          <w:rFonts w:ascii="Calibri" w:eastAsia="Calibri" w:hAnsi="Calibri" w:cs="Calibri"/>
          <w:sz w:val="28"/>
          <w:szCs w:val="28"/>
          <w:u w:val="single"/>
        </w:rPr>
        <w:t>About The NHP Foundation</w:t>
      </w:r>
      <w:r w:rsidRPr="00CA7145">
        <w:rPr>
          <w:rFonts w:ascii="Calibri" w:eastAsia="Calibri" w:hAnsi="Calibri" w:cs="Calibri"/>
          <w:sz w:val="28"/>
          <w:szCs w:val="28"/>
          <w:u w:val="single"/>
        </w:rPr>
        <w:br/>
      </w:r>
      <w:r w:rsidRPr="00CA7145">
        <w:rPr>
          <w:rFonts w:ascii="Calibri" w:eastAsia="Calibri" w:hAnsi="Calibri" w:cs="Calibri"/>
          <w:sz w:val="28"/>
          <w:szCs w:val="28"/>
        </w:rPr>
        <w:t>Headquartered in New York City with offices in Washington, DC, and Chicago, IL, The NHP Foundation (NHPF) launched on January 30, 1989, is celebrating its 30</w:t>
      </w:r>
      <w:r w:rsidRPr="00CA7145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Pr="00CA7145">
        <w:rPr>
          <w:rFonts w:ascii="Calibri" w:eastAsia="Calibri" w:hAnsi="Calibri" w:cs="Calibri"/>
          <w:sz w:val="28"/>
          <w:szCs w:val="28"/>
        </w:rPr>
        <w:t xml:space="preserve"> year as a publicly supported 501(c)(3) not-for- profit real estate corporation.  NHPF is dedicated to preserving and creating sustainable, service-enriched multifamily housing that is both affordable to low and moderate income families and seniors, and beneficial to their communities.  NHPF also provides a robust resident services program to nearly 18,000 community residents. Through partnerships with major financial institutions, the public sector, faith-based initiatives, and other not-for-profit organizations, NHPF has 52 properties, with more than 8,000 units, in 15 states and the District of Columbia.</w:t>
      </w:r>
    </w:p>
    <w:p w:rsidR="008409B4" w:rsidRPr="00CA7145" w:rsidRDefault="008409B4">
      <w:pPr>
        <w:tabs>
          <w:tab w:val="left" w:pos="6886"/>
        </w:tabs>
        <w:rPr>
          <w:rFonts w:ascii="Calibri" w:eastAsia="Calibri" w:hAnsi="Calibri" w:cs="Calibri"/>
          <w:sz w:val="28"/>
          <w:szCs w:val="28"/>
        </w:rPr>
      </w:pPr>
    </w:p>
    <w:p w:rsidR="008409B4" w:rsidRPr="00CA7145" w:rsidRDefault="008409B4">
      <w:pPr>
        <w:tabs>
          <w:tab w:val="left" w:pos="6886"/>
        </w:tabs>
        <w:rPr>
          <w:rFonts w:ascii="Calibri" w:eastAsia="Calibri" w:hAnsi="Calibri" w:cs="Calibri"/>
          <w:sz w:val="28"/>
          <w:szCs w:val="28"/>
        </w:rPr>
      </w:pPr>
    </w:p>
    <w:sectPr w:rsidR="008409B4" w:rsidRPr="00CA7145">
      <w:headerReference w:type="default" r:id="rId13"/>
      <w:headerReference w:type="first" r:id="rId14"/>
      <w:footerReference w:type="first" r:id="rId15"/>
      <w:pgSz w:w="12240" w:h="15840"/>
      <w:pgMar w:top="360" w:right="720" w:bottom="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BA" w:rsidRDefault="00BF57BA">
      <w:r>
        <w:separator/>
      </w:r>
    </w:p>
  </w:endnote>
  <w:endnote w:type="continuationSeparator" w:id="0">
    <w:p w:rsidR="00BF57BA" w:rsidRDefault="00BF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45" w:rsidRDefault="00CA7145"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-452754</wp:posOffset>
          </wp:positionH>
          <wp:positionV relativeFrom="paragraph">
            <wp:posOffset>-1075689</wp:posOffset>
          </wp:positionV>
          <wp:extent cx="7772400" cy="995680"/>
          <wp:effectExtent l="0" t="0" r="0" b="0"/>
          <wp:wrapTopAndBottom distT="0" dist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9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BA" w:rsidRDefault="00BF57BA">
      <w:r>
        <w:separator/>
      </w:r>
    </w:p>
  </w:footnote>
  <w:footnote w:type="continuationSeparator" w:id="0">
    <w:p w:rsidR="00BF57BA" w:rsidRDefault="00BF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45" w:rsidRDefault="00CA714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CA7145" w:rsidRDefault="00CA7145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45" w:rsidRDefault="00CA714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CA7145" w:rsidRDefault="00CA714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-452754</wp:posOffset>
          </wp:positionH>
          <wp:positionV relativeFrom="paragraph">
            <wp:posOffset>140970</wp:posOffset>
          </wp:positionV>
          <wp:extent cx="7772400" cy="1068070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68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hua Shokoor">
    <w15:presenceInfo w15:providerId="AD" w15:userId="S-1-5-21-1196167421-1450976018-924725345-3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B4"/>
    <w:rsid w:val="001315CE"/>
    <w:rsid w:val="001A72EC"/>
    <w:rsid w:val="00234DB5"/>
    <w:rsid w:val="00290203"/>
    <w:rsid w:val="003452E0"/>
    <w:rsid w:val="003B39DF"/>
    <w:rsid w:val="00493805"/>
    <w:rsid w:val="005739AF"/>
    <w:rsid w:val="00593141"/>
    <w:rsid w:val="008409B4"/>
    <w:rsid w:val="008B0F1C"/>
    <w:rsid w:val="00A867B3"/>
    <w:rsid w:val="00BC356A"/>
    <w:rsid w:val="00BF57BA"/>
    <w:rsid w:val="00C22BE8"/>
    <w:rsid w:val="00CA7145"/>
    <w:rsid w:val="00E9428F"/>
    <w:rsid w:val="00F8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A7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A7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how-long-does-it-take-to-pay-off-student-loans-4588027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cbsnews.com/news/millennials-are-much-poorer-than-their-parents-data-show/" TargetMode="External"/><Relationship Id="rId12" Type="http://schemas.openxmlformats.org/officeDocument/2006/relationships/hyperlink" Target="https://www.hud.gov/program_offices/comm_planning/affordablehousing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arketwatch.com/story/more-recent-graduates-are-living-at-home-than-ever-before-2018-05-0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ortune.com/2019/01/12/real-estate-market-millenn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z.com/1514458/the-renter-generation-is-a-myth-young-people-lead-us-in-buying-home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Marijane Funess</dc:creator>
  <cp:lastModifiedBy>Marijane Funess</cp:lastModifiedBy>
  <cp:revision>2</cp:revision>
  <cp:lastPrinted>2019-05-22T16:23:00Z</cp:lastPrinted>
  <dcterms:created xsi:type="dcterms:W3CDTF">2019-05-23T15:21:00Z</dcterms:created>
  <dcterms:modified xsi:type="dcterms:W3CDTF">2019-05-23T15:21:00Z</dcterms:modified>
</cp:coreProperties>
</file>